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0D" w:rsidRPr="00E9680D" w:rsidRDefault="00E9680D" w:rsidP="00E9680D">
      <w:pPr>
        <w:pStyle w:val="ConsPlusTitle"/>
        <w:jc w:val="center"/>
        <w:rPr>
          <w:b/>
          <w:szCs w:val="28"/>
        </w:rPr>
      </w:pPr>
      <w:r w:rsidRPr="00E9680D">
        <w:rPr>
          <w:b/>
          <w:szCs w:val="28"/>
        </w:rPr>
        <w:t>ПОЛОЖЕНИЕ</w:t>
      </w:r>
    </w:p>
    <w:p w:rsidR="00E9680D" w:rsidRPr="00B95669" w:rsidRDefault="00E9680D" w:rsidP="00E96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669">
        <w:rPr>
          <w:rFonts w:ascii="Times New Roman" w:hAnsi="Times New Roman" w:cs="Times New Roman"/>
          <w:sz w:val="26"/>
          <w:szCs w:val="26"/>
        </w:rPr>
        <w:t>об открытом конкурсе</w:t>
      </w:r>
    </w:p>
    <w:p w:rsidR="00987186" w:rsidRPr="00B95669" w:rsidRDefault="00E9680D" w:rsidP="00E96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669">
        <w:rPr>
          <w:rFonts w:ascii="Times New Roman" w:hAnsi="Times New Roman" w:cs="Times New Roman"/>
          <w:sz w:val="26"/>
          <w:szCs w:val="26"/>
        </w:rPr>
        <w:t xml:space="preserve">«Районный комиссар по созданию </w:t>
      </w:r>
      <w:proofErr w:type="spellStart"/>
      <w:r w:rsidRPr="00B95669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B95669">
        <w:rPr>
          <w:rFonts w:ascii="Times New Roman" w:hAnsi="Times New Roman" w:cs="Times New Roman"/>
          <w:sz w:val="26"/>
          <w:szCs w:val="26"/>
        </w:rPr>
        <w:t xml:space="preserve"> и народных дружин»</w:t>
      </w:r>
    </w:p>
    <w:p w:rsidR="00E9680D" w:rsidRPr="00B95669" w:rsidRDefault="000A40EB">
      <w:pPr>
        <w:rPr>
          <w:rFonts w:ascii="Times New Roman" w:hAnsi="Times New Roman" w:cs="Times New Roman"/>
          <w:sz w:val="24"/>
          <w:szCs w:val="24"/>
        </w:rPr>
      </w:pPr>
      <w:r w:rsidRPr="00B95669"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        </w:t>
      </w:r>
      <w:r w:rsidR="00B95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5669">
        <w:rPr>
          <w:rFonts w:ascii="Times New Roman" w:hAnsi="Times New Roman" w:cs="Times New Roman"/>
          <w:sz w:val="24"/>
          <w:szCs w:val="24"/>
        </w:rPr>
        <w:t xml:space="preserve">                    15.11.2020</w:t>
      </w:r>
    </w:p>
    <w:p w:rsidR="00FB4FAE" w:rsidRDefault="00CD112A" w:rsidP="007D22C6">
      <w:pPr>
        <w:pStyle w:val="Default"/>
      </w:pPr>
      <w:r w:rsidRPr="007D22C6">
        <w:t xml:space="preserve">1. Настоящее Положение устанавливает </w:t>
      </w:r>
      <w:r w:rsidRPr="008E37C9">
        <w:rPr>
          <w:b/>
        </w:rPr>
        <w:t>порядок проведения</w:t>
      </w:r>
      <w:r w:rsidR="00945624" w:rsidRPr="008E37C9">
        <w:rPr>
          <w:b/>
        </w:rPr>
        <w:t xml:space="preserve"> открытого</w:t>
      </w:r>
      <w:r w:rsidRPr="008E37C9">
        <w:rPr>
          <w:b/>
        </w:rPr>
        <w:t xml:space="preserve"> конкурса «Районный комиссар по созданию </w:t>
      </w:r>
      <w:proofErr w:type="spellStart"/>
      <w:r w:rsidRPr="008E37C9">
        <w:rPr>
          <w:b/>
        </w:rPr>
        <w:t>ТОСов</w:t>
      </w:r>
      <w:proofErr w:type="spellEnd"/>
      <w:r w:rsidRPr="008E37C9">
        <w:rPr>
          <w:b/>
        </w:rPr>
        <w:t xml:space="preserve"> и народных дружин»</w:t>
      </w:r>
      <w:r w:rsidRPr="007D22C6">
        <w:t xml:space="preserve">. в рамках реализации </w:t>
      </w:r>
      <w:r w:rsidR="007D22C6" w:rsidRPr="007D22C6">
        <w:t>социально значимого проекта Губернско</w:t>
      </w:r>
      <w:r w:rsidR="00F40003">
        <w:t>го</w:t>
      </w:r>
      <w:r w:rsidR="007D22C6" w:rsidRPr="007D22C6">
        <w:t xml:space="preserve"> собрани</w:t>
      </w:r>
      <w:r w:rsidR="00F40003">
        <w:t>я</w:t>
      </w:r>
      <w:r w:rsidR="007D22C6" w:rsidRPr="007D22C6">
        <w:t xml:space="preserve"> общественности Иркутской области  </w:t>
      </w:r>
      <w:r w:rsidR="007D22C6" w:rsidRPr="00B95669">
        <w:rPr>
          <w:b/>
        </w:rPr>
        <w:t>"Лесной Дозор"</w:t>
      </w:r>
      <w:r w:rsidR="00945624">
        <w:t xml:space="preserve"> (далее - просто Конкурс)</w:t>
      </w:r>
      <w:r w:rsidR="007D22C6" w:rsidRPr="007D22C6">
        <w:t xml:space="preserve">, проводимого </w:t>
      </w:r>
      <w:r w:rsidR="007D22C6" w:rsidRPr="007D22C6">
        <w:rPr>
          <w:rFonts w:eastAsia="Calibri"/>
        </w:rPr>
        <w:t>Байкальски</w:t>
      </w:r>
      <w:r w:rsidR="007D22C6" w:rsidRPr="007D22C6">
        <w:t>м</w:t>
      </w:r>
      <w:r w:rsidR="007D22C6" w:rsidRPr="007D22C6">
        <w:rPr>
          <w:rFonts w:eastAsia="Calibri"/>
        </w:rPr>
        <w:t xml:space="preserve"> Фонд</w:t>
      </w:r>
      <w:r w:rsidR="007D22C6" w:rsidRPr="007D22C6">
        <w:t>ом</w:t>
      </w:r>
      <w:r w:rsidR="007D22C6" w:rsidRPr="007D22C6">
        <w:rPr>
          <w:rFonts w:eastAsia="Calibri"/>
        </w:rPr>
        <w:t xml:space="preserve"> реализации гражданских инициатив </w:t>
      </w:r>
      <w:r w:rsidR="007D22C6" w:rsidRPr="00B95669">
        <w:rPr>
          <w:rFonts w:eastAsia="Calibri"/>
          <w:b/>
        </w:rPr>
        <w:t>«Кампус_38»</w:t>
      </w:r>
      <w:r w:rsidR="007D22C6" w:rsidRPr="007D22C6">
        <w:rPr>
          <w:rFonts w:eastAsia="Calibri"/>
        </w:rPr>
        <w:t xml:space="preserve"> </w:t>
      </w:r>
      <w:r w:rsidR="00945624">
        <w:t>(д</w:t>
      </w:r>
      <w:r w:rsidR="00FB4FAE">
        <w:t>алее - просто Фонд).</w:t>
      </w:r>
      <w:r w:rsidR="007D22C6">
        <w:t xml:space="preserve"> </w:t>
      </w:r>
    </w:p>
    <w:p w:rsidR="00FB4FAE" w:rsidRDefault="00FB4FAE" w:rsidP="007D22C6">
      <w:pPr>
        <w:pStyle w:val="Default"/>
      </w:pPr>
    </w:p>
    <w:p w:rsidR="007D22C6" w:rsidRDefault="00FB4FAE" w:rsidP="007D22C6">
      <w:pPr>
        <w:pStyle w:val="Default"/>
        <w:rPr>
          <w:bCs/>
        </w:rPr>
      </w:pPr>
      <w:r>
        <w:t xml:space="preserve">2. Действия Фонда определяются </w:t>
      </w:r>
      <w:r w:rsidR="007D22C6" w:rsidRPr="008E37C9">
        <w:rPr>
          <w:b/>
          <w:bCs/>
        </w:rPr>
        <w:t>Соглашение</w:t>
      </w:r>
      <w:r w:rsidRPr="008E37C9">
        <w:rPr>
          <w:b/>
          <w:bCs/>
        </w:rPr>
        <w:t>м</w:t>
      </w:r>
      <w:r w:rsidR="007D22C6" w:rsidRPr="008E37C9">
        <w:rPr>
          <w:b/>
          <w:bCs/>
        </w:rPr>
        <w:t xml:space="preserve"> о предоставлении</w:t>
      </w:r>
      <w:r w:rsidR="007D22C6" w:rsidRPr="007D22C6">
        <w:rPr>
          <w:bCs/>
        </w:rPr>
        <w:t xml:space="preserve"> из областного бюджета субсидии некоммерческой организации, не являющейся государственным (муниципальным) учреждением № 05-34-165/20 от 22.10.2020)</w:t>
      </w:r>
      <w:r w:rsidR="007D22C6">
        <w:rPr>
          <w:bCs/>
        </w:rPr>
        <w:t>.</w:t>
      </w:r>
      <w:r w:rsidR="00EC4015">
        <w:rPr>
          <w:bCs/>
        </w:rPr>
        <w:t xml:space="preserve"> Дорожная карта реализации проекта - см. Приложение 1.</w:t>
      </w:r>
    </w:p>
    <w:p w:rsidR="00EC4015" w:rsidRPr="007D22C6" w:rsidRDefault="00EC4015" w:rsidP="007D22C6">
      <w:pPr>
        <w:pStyle w:val="Default"/>
        <w:rPr>
          <w:bCs/>
        </w:rPr>
      </w:pPr>
    </w:p>
    <w:p w:rsidR="00985EDC" w:rsidRPr="008E37C9" w:rsidRDefault="00FB4FAE" w:rsidP="007D22C6">
      <w:pPr>
        <w:pStyle w:val="Default"/>
        <w:rPr>
          <w:b/>
        </w:rPr>
      </w:pPr>
      <w:r>
        <w:t>3</w:t>
      </w:r>
      <w:r w:rsidR="00F40003">
        <w:t xml:space="preserve">. </w:t>
      </w:r>
      <w:r w:rsidR="00334FD3">
        <w:t xml:space="preserve">Локализация действия проекта "Лесной Дозор" - </w:t>
      </w:r>
      <w:proofErr w:type="spellStart"/>
      <w:r w:rsidR="00334FD3" w:rsidRPr="008E37C9">
        <w:rPr>
          <w:b/>
        </w:rPr>
        <w:t>Качугский</w:t>
      </w:r>
      <w:proofErr w:type="spellEnd"/>
      <w:r w:rsidR="00334FD3" w:rsidRPr="008E37C9">
        <w:rPr>
          <w:b/>
        </w:rPr>
        <w:t xml:space="preserve">, </w:t>
      </w:r>
      <w:proofErr w:type="spellStart"/>
      <w:r w:rsidR="00334FD3" w:rsidRPr="008E37C9">
        <w:rPr>
          <w:b/>
        </w:rPr>
        <w:t>Ольхонский</w:t>
      </w:r>
      <w:proofErr w:type="spellEnd"/>
      <w:r w:rsidR="00334FD3" w:rsidRPr="008E37C9">
        <w:rPr>
          <w:b/>
        </w:rPr>
        <w:t xml:space="preserve"> и </w:t>
      </w:r>
      <w:proofErr w:type="spellStart"/>
      <w:r w:rsidR="00334FD3" w:rsidRPr="008E37C9">
        <w:rPr>
          <w:b/>
        </w:rPr>
        <w:t>Слюдянский</w:t>
      </w:r>
      <w:proofErr w:type="spellEnd"/>
      <w:r w:rsidR="00334FD3" w:rsidRPr="008E37C9">
        <w:rPr>
          <w:b/>
        </w:rPr>
        <w:t xml:space="preserve"> </w:t>
      </w:r>
      <w:proofErr w:type="spellStart"/>
      <w:r w:rsidR="00334FD3" w:rsidRPr="008E37C9">
        <w:rPr>
          <w:b/>
        </w:rPr>
        <w:t>р-оны</w:t>
      </w:r>
      <w:proofErr w:type="spellEnd"/>
      <w:r w:rsidR="00334FD3" w:rsidRPr="008E37C9">
        <w:rPr>
          <w:b/>
        </w:rPr>
        <w:t>.</w:t>
      </w:r>
    </w:p>
    <w:p w:rsidR="007D22C6" w:rsidRPr="007D22C6" w:rsidRDefault="00334FD3" w:rsidP="007D22C6">
      <w:pPr>
        <w:pStyle w:val="Default"/>
        <w:rPr>
          <w:rFonts w:eastAsia="Calibri"/>
        </w:rPr>
      </w:pPr>
      <w:r>
        <w:t xml:space="preserve"> </w:t>
      </w:r>
    </w:p>
    <w:p w:rsidR="00985EDC" w:rsidRDefault="00FB4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4FD3">
        <w:rPr>
          <w:rFonts w:ascii="Times New Roman" w:hAnsi="Times New Roman" w:cs="Times New Roman"/>
          <w:sz w:val="24"/>
          <w:szCs w:val="24"/>
        </w:rPr>
        <w:t xml:space="preserve">. </w:t>
      </w:r>
      <w:r w:rsidR="00985EDC" w:rsidRPr="008E37C9">
        <w:rPr>
          <w:rFonts w:ascii="Times New Roman" w:hAnsi="Times New Roman" w:cs="Times New Roman"/>
          <w:b/>
          <w:sz w:val="24"/>
          <w:szCs w:val="24"/>
        </w:rPr>
        <w:t xml:space="preserve">Участником </w:t>
      </w:r>
      <w:r w:rsidR="008E37C9">
        <w:rPr>
          <w:rFonts w:ascii="Times New Roman" w:hAnsi="Times New Roman" w:cs="Times New Roman"/>
          <w:b/>
          <w:sz w:val="24"/>
          <w:szCs w:val="24"/>
        </w:rPr>
        <w:t>К</w:t>
      </w:r>
      <w:r w:rsidR="00985EDC" w:rsidRPr="008E37C9">
        <w:rPr>
          <w:rFonts w:ascii="Times New Roman" w:hAnsi="Times New Roman" w:cs="Times New Roman"/>
          <w:b/>
          <w:sz w:val="24"/>
          <w:szCs w:val="24"/>
        </w:rPr>
        <w:t>онкурса</w:t>
      </w:r>
      <w:r w:rsidR="00985EDC" w:rsidRPr="007D22C6">
        <w:rPr>
          <w:rFonts w:ascii="Times New Roman" w:hAnsi="Times New Roman" w:cs="Times New Roman"/>
          <w:sz w:val="24"/>
          <w:szCs w:val="24"/>
        </w:rPr>
        <w:t xml:space="preserve"> «Районный комиссар по созданию </w:t>
      </w:r>
      <w:proofErr w:type="spellStart"/>
      <w:r w:rsidR="00985EDC" w:rsidRPr="007D22C6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85EDC" w:rsidRPr="007D22C6">
        <w:rPr>
          <w:rFonts w:ascii="Times New Roman" w:hAnsi="Times New Roman" w:cs="Times New Roman"/>
          <w:sz w:val="24"/>
          <w:szCs w:val="24"/>
        </w:rPr>
        <w:t xml:space="preserve"> и народных дружин»</w:t>
      </w:r>
      <w:r w:rsidR="00985EDC">
        <w:rPr>
          <w:rFonts w:ascii="Times New Roman" w:hAnsi="Times New Roman" w:cs="Times New Roman"/>
          <w:sz w:val="24"/>
          <w:szCs w:val="24"/>
        </w:rPr>
        <w:t xml:space="preserve"> может быть любой гражданин старше 18 лет, постоянно проживающий (прописан) на территории указанных районов П.2, за исключением:</w:t>
      </w:r>
    </w:p>
    <w:p w:rsidR="00985EDC" w:rsidRDefault="00985EDC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муниципальных учреждений;</w:t>
      </w:r>
    </w:p>
    <w:p w:rsidR="00985EDC" w:rsidRDefault="00985EDC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Госслужащие;</w:t>
      </w:r>
    </w:p>
    <w:p w:rsidR="00985EDC" w:rsidRDefault="00985EDC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не погашенную судимость.</w:t>
      </w:r>
    </w:p>
    <w:p w:rsidR="00FB4FAE" w:rsidRDefault="00FB4FAE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24" w:rsidRDefault="00945624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4F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победителями К</w:t>
      </w:r>
      <w:r w:rsidR="003009D5">
        <w:rPr>
          <w:rFonts w:ascii="Times New Roman" w:hAnsi="Times New Roman" w:cs="Times New Roman"/>
          <w:sz w:val="24"/>
          <w:szCs w:val="24"/>
        </w:rPr>
        <w:t xml:space="preserve">онкурса Фонд заключает </w:t>
      </w:r>
      <w:r w:rsidR="003009D5" w:rsidRPr="008E37C9">
        <w:rPr>
          <w:rFonts w:ascii="Times New Roman" w:hAnsi="Times New Roman" w:cs="Times New Roman"/>
          <w:b/>
          <w:sz w:val="24"/>
          <w:szCs w:val="24"/>
        </w:rPr>
        <w:t>трудов</w:t>
      </w:r>
      <w:r w:rsidR="00F771D8" w:rsidRPr="008E37C9">
        <w:rPr>
          <w:rFonts w:ascii="Times New Roman" w:hAnsi="Times New Roman" w:cs="Times New Roman"/>
          <w:b/>
          <w:sz w:val="24"/>
          <w:szCs w:val="24"/>
        </w:rPr>
        <w:t>ые</w:t>
      </w:r>
      <w:r w:rsidR="003009D5" w:rsidRPr="008E37C9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F771D8" w:rsidRPr="008E37C9">
        <w:rPr>
          <w:rFonts w:ascii="Times New Roman" w:hAnsi="Times New Roman" w:cs="Times New Roman"/>
          <w:b/>
          <w:sz w:val="24"/>
          <w:szCs w:val="24"/>
        </w:rPr>
        <w:t>ы</w:t>
      </w:r>
      <w:r w:rsidR="003009D5" w:rsidRPr="008E37C9">
        <w:rPr>
          <w:rFonts w:ascii="Times New Roman" w:hAnsi="Times New Roman" w:cs="Times New Roman"/>
          <w:b/>
          <w:sz w:val="24"/>
          <w:szCs w:val="24"/>
        </w:rPr>
        <w:t xml:space="preserve"> ГПХ</w:t>
      </w:r>
      <w:r w:rsidR="003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009D5">
        <w:rPr>
          <w:rFonts w:ascii="Times New Roman" w:hAnsi="Times New Roman" w:cs="Times New Roman"/>
          <w:sz w:val="24"/>
          <w:szCs w:val="24"/>
        </w:rPr>
        <w:t xml:space="preserve">срок не менее 3 месяцев с размером месячной оплаты не менее </w:t>
      </w:r>
      <w:r w:rsidR="00F771D8">
        <w:rPr>
          <w:rFonts w:ascii="Times New Roman" w:hAnsi="Times New Roman" w:cs="Times New Roman"/>
          <w:sz w:val="24"/>
          <w:szCs w:val="24"/>
        </w:rPr>
        <w:t>13447 руб. в каждом районе (оплата - за счет средств субсидии Губернского собрания).</w:t>
      </w:r>
    </w:p>
    <w:p w:rsidR="00945624" w:rsidRDefault="00945624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24" w:rsidRDefault="00945624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624">
        <w:rPr>
          <w:rFonts w:ascii="Times New Roman" w:hAnsi="Times New Roman" w:cs="Times New Roman"/>
          <w:sz w:val="24"/>
          <w:szCs w:val="24"/>
        </w:rPr>
        <w:t>6</w:t>
      </w:r>
      <w:r w:rsidR="00F771D8" w:rsidRPr="00945624">
        <w:rPr>
          <w:rFonts w:ascii="Times New Roman" w:hAnsi="Times New Roman" w:cs="Times New Roman"/>
          <w:sz w:val="24"/>
          <w:szCs w:val="24"/>
        </w:rPr>
        <w:t xml:space="preserve">. </w:t>
      </w:r>
      <w:r w:rsidRPr="00945624">
        <w:rPr>
          <w:rFonts w:ascii="Times New Roman" w:hAnsi="Times New Roman" w:cs="Times New Roman"/>
          <w:sz w:val="24"/>
          <w:szCs w:val="24"/>
        </w:rPr>
        <w:t xml:space="preserve">Кроме победителя - «Районного комиссара по созданию </w:t>
      </w:r>
      <w:proofErr w:type="spellStart"/>
      <w:r w:rsidRPr="0094562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945624">
        <w:rPr>
          <w:rFonts w:ascii="Times New Roman" w:hAnsi="Times New Roman" w:cs="Times New Roman"/>
          <w:sz w:val="24"/>
          <w:szCs w:val="24"/>
        </w:rPr>
        <w:t xml:space="preserve"> и народных дружин», по каждому району избираются </w:t>
      </w:r>
      <w:r w:rsidRPr="008E37C9">
        <w:rPr>
          <w:rFonts w:ascii="Times New Roman" w:hAnsi="Times New Roman" w:cs="Times New Roman"/>
          <w:b/>
          <w:sz w:val="24"/>
          <w:szCs w:val="24"/>
        </w:rPr>
        <w:t>два его заместителя</w:t>
      </w:r>
      <w:r w:rsidRPr="00945624">
        <w:rPr>
          <w:rFonts w:ascii="Times New Roman" w:hAnsi="Times New Roman" w:cs="Times New Roman"/>
          <w:sz w:val="24"/>
          <w:szCs w:val="24"/>
        </w:rPr>
        <w:t xml:space="preserve"> - по созданию </w:t>
      </w:r>
      <w:proofErr w:type="spellStart"/>
      <w:r w:rsidRPr="0094562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945624">
        <w:rPr>
          <w:rFonts w:ascii="Times New Roman" w:hAnsi="Times New Roman" w:cs="Times New Roman"/>
          <w:sz w:val="24"/>
          <w:szCs w:val="24"/>
        </w:rPr>
        <w:t xml:space="preserve"> и созданию народных дружин. Оплата заместителей районного комиссара возможна в случае привлечения дополнительного финансирования проекта за счет сторонних источников.</w:t>
      </w:r>
    </w:p>
    <w:p w:rsidR="002C715F" w:rsidRDefault="002C715F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5F" w:rsidRDefault="002C715F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E37C9">
        <w:rPr>
          <w:rFonts w:ascii="Times New Roman" w:hAnsi="Times New Roman" w:cs="Times New Roman"/>
          <w:b/>
          <w:sz w:val="24"/>
          <w:szCs w:val="24"/>
        </w:rPr>
        <w:t>Критерии отбора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проекта "Лесной Дозор"</w:t>
      </w:r>
      <w:r w:rsidR="00B95669">
        <w:rPr>
          <w:rFonts w:ascii="Times New Roman" w:hAnsi="Times New Roman" w:cs="Times New Roman"/>
          <w:sz w:val="24"/>
          <w:szCs w:val="24"/>
        </w:rPr>
        <w:t>:</w:t>
      </w:r>
    </w:p>
    <w:p w:rsidR="002C715F" w:rsidRDefault="002C715F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нормативной базы по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(обязательно);</w:t>
      </w:r>
    </w:p>
    <w:p w:rsidR="002C715F" w:rsidRDefault="002C715F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нормативной базы по созданию Народных дружин (обязательно);</w:t>
      </w:r>
    </w:p>
    <w:p w:rsidR="002C715F" w:rsidRDefault="002C715F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с людьми, навыки и практика лидерства (обязательно);</w:t>
      </w:r>
    </w:p>
    <w:p w:rsidR="002C715F" w:rsidRPr="00945624" w:rsidRDefault="002C715F" w:rsidP="002C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 жизненная позиция, участие в общественной жизни (обязательно);</w:t>
      </w:r>
    </w:p>
    <w:p w:rsidR="002C715F" w:rsidRDefault="002C715F" w:rsidP="002C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Профильное образование, соответствующее</w:t>
      </w:r>
      <w:r w:rsidR="00B95669">
        <w:rPr>
          <w:rFonts w:ascii="Times New Roman" w:hAnsi="Times New Roman" w:cs="Times New Roman"/>
          <w:sz w:val="24"/>
          <w:szCs w:val="24"/>
        </w:rPr>
        <w:t xml:space="preserve"> </w:t>
      </w:r>
      <w:r w:rsidR="00D63677">
        <w:rPr>
          <w:rFonts w:ascii="Times New Roman" w:hAnsi="Times New Roman" w:cs="Times New Roman"/>
          <w:sz w:val="24"/>
          <w:szCs w:val="24"/>
        </w:rPr>
        <w:t>тематики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956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(желательно);</w:t>
      </w:r>
    </w:p>
    <w:p w:rsidR="002C715F" w:rsidRDefault="002C715F" w:rsidP="002C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Публикации в СМИ,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сетях (желательно);</w:t>
      </w:r>
    </w:p>
    <w:p w:rsidR="002C715F" w:rsidRDefault="002C715F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</w:t>
      </w:r>
      <w:r w:rsidR="00D63677">
        <w:rPr>
          <w:rFonts w:ascii="Times New Roman" w:hAnsi="Times New Roman" w:cs="Times New Roman"/>
          <w:sz w:val="24"/>
          <w:szCs w:val="24"/>
        </w:rPr>
        <w:t>ание карьерного роста, амбиции.</w:t>
      </w:r>
    </w:p>
    <w:p w:rsidR="002C715F" w:rsidRDefault="002C715F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5F" w:rsidRDefault="002C715F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участия в проекте </w:t>
      </w:r>
      <w:r w:rsidRPr="00042091">
        <w:rPr>
          <w:rFonts w:ascii="Times New Roman" w:hAnsi="Times New Roman" w:cs="Times New Roman"/>
          <w:b/>
          <w:sz w:val="24"/>
          <w:szCs w:val="24"/>
        </w:rPr>
        <w:t>необходимо зарегистрироваться</w:t>
      </w:r>
      <w:r>
        <w:rPr>
          <w:rFonts w:ascii="Times New Roman" w:hAnsi="Times New Roman" w:cs="Times New Roman"/>
          <w:sz w:val="24"/>
          <w:szCs w:val="24"/>
        </w:rPr>
        <w:t xml:space="preserve"> - заполнить Анкету участника</w:t>
      </w:r>
      <w:r w:rsidR="000F74E9">
        <w:rPr>
          <w:rFonts w:ascii="Times New Roman" w:hAnsi="Times New Roman" w:cs="Times New Roman"/>
          <w:sz w:val="24"/>
          <w:szCs w:val="24"/>
        </w:rPr>
        <w:t xml:space="preserve"> </w:t>
      </w:r>
      <w:r w:rsidR="008E37C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F74E9">
        <w:rPr>
          <w:rFonts w:ascii="Times New Roman" w:hAnsi="Times New Roman" w:cs="Times New Roman"/>
          <w:sz w:val="24"/>
          <w:szCs w:val="24"/>
        </w:rPr>
        <w:t xml:space="preserve">(Приложение 2) и оправить </w:t>
      </w:r>
      <w:r w:rsidR="008E37C9">
        <w:rPr>
          <w:rFonts w:ascii="Times New Roman" w:hAnsi="Times New Roman" w:cs="Times New Roman"/>
          <w:sz w:val="24"/>
          <w:szCs w:val="24"/>
        </w:rPr>
        <w:t xml:space="preserve">ее </w:t>
      </w:r>
      <w:r w:rsidR="000F74E9">
        <w:rPr>
          <w:rFonts w:ascii="Times New Roman" w:hAnsi="Times New Roman" w:cs="Times New Roman"/>
          <w:sz w:val="24"/>
          <w:szCs w:val="24"/>
        </w:rPr>
        <w:t xml:space="preserve">на е-мейл </w:t>
      </w:r>
      <w:r w:rsidR="008E37C9">
        <w:rPr>
          <w:rFonts w:ascii="Times New Roman" w:hAnsi="Times New Roman" w:cs="Times New Roman"/>
          <w:sz w:val="24"/>
          <w:szCs w:val="24"/>
        </w:rPr>
        <w:t xml:space="preserve">Фонда - </w:t>
      </w:r>
      <w:proofErr w:type="spellStart"/>
      <w:r w:rsidR="008E37C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8E37C9" w:rsidRPr="008E37C9">
        <w:rPr>
          <w:rFonts w:ascii="Times New Roman" w:hAnsi="Times New Roman" w:cs="Times New Roman"/>
          <w:sz w:val="24"/>
          <w:szCs w:val="24"/>
        </w:rPr>
        <w:t>@</w:t>
      </w:r>
      <w:r w:rsidR="008E37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37C9" w:rsidRPr="008E3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37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37C9" w:rsidRDefault="008E37C9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прозвонить на тел 8902 5664510 и подтвердить получение / регистрацию участия.</w:t>
      </w:r>
    </w:p>
    <w:p w:rsidR="008E37C9" w:rsidRDefault="008E37C9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участников Конкурса будет публикова</w:t>
      </w:r>
      <w:r w:rsidR="00042091">
        <w:rPr>
          <w:rFonts w:ascii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8E37C9">
        <w:rPr>
          <w:rFonts w:ascii="Times New Roman" w:hAnsi="Times New Roman" w:cs="Times New Roman"/>
          <w:sz w:val="24"/>
          <w:szCs w:val="24"/>
        </w:rPr>
        <w:t>http://www.ranger-38.ru/</w:t>
      </w:r>
      <w:r>
        <w:rPr>
          <w:rFonts w:ascii="Times New Roman" w:hAnsi="Times New Roman" w:cs="Times New Roman"/>
          <w:sz w:val="24"/>
          <w:szCs w:val="24"/>
        </w:rPr>
        <w:t xml:space="preserve"> на главной странице в разделе новости</w:t>
      </w:r>
      <w:r w:rsidR="00042091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04209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Факт участия в Конкурсе - публикация заявки на данном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C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заканчивается 10 декабря 2020 г. </w:t>
      </w:r>
    </w:p>
    <w:p w:rsidR="008E37C9" w:rsidRDefault="008E37C9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 декабря по 31 декабря - </w:t>
      </w:r>
      <w:r w:rsidR="00D63677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собеседований с участниками Конкурса.</w:t>
      </w:r>
    </w:p>
    <w:p w:rsidR="008E37C9" w:rsidRDefault="00042091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января 2021 г.- определение районных команд. Старт проекта.</w:t>
      </w:r>
    </w:p>
    <w:p w:rsidR="00042091" w:rsidRDefault="00042091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C9" w:rsidRPr="008E37C9" w:rsidRDefault="00042091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Зарегистрированным участникам Конкурса Фонд </w:t>
      </w:r>
      <w:r w:rsidRPr="00042091">
        <w:rPr>
          <w:rFonts w:ascii="Times New Roman" w:hAnsi="Times New Roman" w:cs="Times New Roman"/>
          <w:b/>
          <w:sz w:val="24"/>
          <w:szCs w:val="24"/>
        </w:rPr>
        <w:t>предлагает возможность сделать</w:t>
      </w:r>
      <w:r>
        <w:rPr>
          <w:rFonts w:ascii="Times New Roman" w:hAnsi="Times New Roman" w:cs="Times New Roman"/>
          <w:sz w:val="24"/>
          <w:szCs w:val="24"/>
        </w:rPr>
        <w:t xml:space="preserve"> публикации о проблемах территорий, видении способов их решений и т.д. Интересные публикации будут размещены на информационном портале </w:t>
      </w:r>
      <w:r w:rsidRPr="00042091">
        <w:rPr>
          <w:rFonts w:ascii="Times New Roman" w:hAnsi="Times New Roman" w:cs="Times New Roman"/>
          <w:sz w:val="24"/>
          <w:szCs w:val="24"/>
        </w:rPr>
        <w:t>https://kto-irkutsk.ru/</w:t>
      </w:r>
      <w:r>
        <w:rPr>
          <w:rFonts w:ascii="Times New Roman" w:hAnsi="Times New Roman" w:cs="Times New Roman"/>
          <w:sz w:val="24"/>
          <w:szCs w:val="24"/>
        </w:rPr>
        <w:t xml:space="preserve">, в журнале "Кто есть кто в Байкальском регионе", на информационных площадках партнерских СМИ. Количество публикаций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Публикации участников в СМИ дают </w:t>
      </w:r>
      <w:r w:rsidRPr="00042091">
        <w:rPr>
          <w:rFonts w:ascii="Times New Roman" w:hAnsi="Times New Roman" w:cs="Times New Roman"/>
          <w:b/>
          <w:sz w:val="24"/>
          <w:szCs w:val="24"/>
        </w:rPr>
        <w:t>дополнительные очки для победы</w:t>
      </w:r>
      <w:r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945624" w:rsidRPr="00945624" w:rsidRDefault="00945624" w:rsidP="0094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1D8" w:rsidRDefault="00B95669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5624">
        <w:rPr>
          <w:rFonts w:ascii="Times New Roman" w:hAnsi="Times New Roman" w:cs="Times New Roman"/>
          <w:sz w:val="24"/>
          <w:szCs w:val="24"/>
        </w:rPr>
        <w:t xml:space="preserve">. </w:t>
      </w:r>
      <w:r w:rsidR="00945624" w:rsidRPr="00945624">
        <w:rPr>
          <w:rFonts w:ascii="Times New Roman" w:hAnsi="Times New Roman" w:cs="Times New Roman"/>
          <w:sz w:val="24"/>
          <w:szCs w:val="24"/>
        </w:rPr>
        <w:t>Районн</w:t>
      </w:r>
      <w:r w:rsidR="00945624">
        <w:rPr>
          <w:rFonts w:ascii="Times New Roman" w:hAnsi="Times New Roman" w:cs="Times New Roman"/>
          <w:sz w:val="24"/>
          <w:szCs w:val="24"/>
        </w:rPr>
        <w:t>ый</w:t>
      </w:r>
      <w:r w:rsidR="00945624" w:rsidRPr="00945624">
        <w:rPr>
          <w:rFonts w:ascii="Times New Roman" w:hAnsi="Times New Roman" w:cs="Times New Roman"/>
          <w:sz w:val="24"/>
          <w:szCs w:val="24"/>
        </w:rPr>
        <w:t xml:space="preserve"> комиссар по созданию </w:t>
      </w:r>
      <w:proofErr w:type="spellStart"/>
      <w:r w:rsidR="00945624" w:rsidRPr="0094562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45624" w:rsidRPr="00945624">
        <w:rPr>
          <w:rFonts w:ascii="Times New Roman" w:hAnsi="Times New Roman" w:cs="Times New Roman"/>
          <w:sz w:val="24"/>
          <w:szCs w:val="24"/>
        </w:rPr>
        <w:t xml:space="preserve"> и народных дружин</w:t>
      </w:r>
      <w:r w:rsidR="00945624">
        <w:rPr>
          <w:rFonts w:ascii="Times New Roman" w:hAnsi="Times New Roman" w:cs="Times New Roman"/>
          <w:sz w:val="24"/>
          <w:szCs w:val="24"/>
        </w:rPr>
        <w:t xml:space="preserve">, а также его заместители </w:t>
      </w:r>
      <w:r w:rsidR="00945624" w:rsidRPr="00042091">
        <w:rPr>
          <w:rFonts w:ascii="Times New Roman" w:hAnsi="Times New Roman" w:cs="Times New Roman"/>
          <w:b/>
          <w:sz w:val="24"/>
          <w:szCs w:val="24"/>
        </w:rPr>
        <w:t>имеют право</w:t>
      </w:r>
      <w:r w:rsidR="00945624">
        <w:rPr>
          <w:rFonts w:ascii="Times New Roman" w:hAnsi="Times New Roman" w:cs="Times New Roman"/>
          <w:sz w:val="24"/>
          <w:szCs w:val="24"/>
        </w:rPr>
        <w:t>:</w:t>
      </w:r>
    </w:p>
    <w:p w:rsidR="00945624" w:rsidRDefault="00945624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всех этапах реализации проекта получать от Фонда необходимую методическую, организационную, консультационную поддержку, предусмотренную Дорожно</w:t>
      </w:r>
      <w:r w:rsidR="00E36028">
        <w:rPr>
          <w:rFonts w:ascii="Times New Roman" w:hAnsi="Times New Roman" w:cs="Times New Roman"/>
          <w:sz w:val="24"/>
          <w:szCs w:val="24"/>
        </w:rPr>
        <w:t>й картой проекта (Приложение 1). При этом,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28">
        <w:rPr>
          <w:rFonts w:ascii="Times New Roman" w:hAnsi="Times New Roman" w:cs="Times New Roman"/>
          <w:sz w:val="24"/>
          <w:szCs w:val="24"/>
        </w:rPr>
        <w:t xml:space="preserve">участники проекта исходя из условий эпидемии </w:t>
      </w:r>
      <w:proofErr w:type="spellStart"/>
      <w:r w:rsidR="00E36028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E36028">
        <w:rPr>
          <w:rFonts w:ascii="Times New Roman" w:hAnsi="Times New Roman" w:cs="Times New Roman"/>
          <w:sz w:val="24"/>
          <w:szCs w:val="24"/>
        </w:rPr>
        <w:t xml:space="preserve"> 2019 определили для себя следующие приоритетные </w:t>
      </w:r>
      <w:r w:rsidR="00042091">
        <w:rPr>
          <w:rFonts w:ascii="Times New Roman" w:hAnsi="Times New Roman" w:cs="Times New Roman"/>
          <w:sz w:val="24"/>
          <w:szCs w:val="24"/>
        </w:rPr>
        <w:t xml:space="preserve">удаленные </w:t>
      </w:r>
      <w:r w:rsidR="00E36028">
        <w:rPr>
          <w:rFonts w:ascii="Times New Roman" w:hAnsi="Times New Roman" w:cs="Times New Roman"/>
          <w:sz w:val="24"/>
          <w:szCs w:val="24"/>
        </w:rPr>
        <w:t>форматы взаимодействия:</w:t>
      </w:r>
    </w:p>
    <w:p w:rsidR="00E36028" w:rsidRPr="00E36028" w:rsidRDefault="00E36028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посредством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028" w:rsidRPr="00E36028" w:rsidRDefault="00E36028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0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Общение в чатах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6028" w:rsidRDefault="00E36028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0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Телефонные коммуникации;</w:t>
      </w:r>
    </w:p>
    <w:p w:rsidR="00E36028" w:rsidRDefault="00E36028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встречи</w:t>
      </w:r>
      <w:r w:rsidR="00042091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028" w:rsidRDefault="00E36028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28" w:rsidRDefault="00B95669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6028">
        <w:rPr>
          <w:rFonts w:ascii="Times New Roman" w:hAnsi="Times New Roman" w:cs="Times New Roman"/>
          <w:sz w:val="24"/>
          <w:szCs w:val="24"/>
        </w:rPr>
        <w:t xml:space="preserve">. </w:t>
      </w:r>
      <w:r w:rsidR="00E36028" w:rsidRPr="00945624">
        <w:rPr>
          <w:rFonts w:ascii="Times New Roman" w:hAnsi="Times New Roman" w:cs="Times New Roman"/>
          <w:sz w:val="24"/>
          <w:szCs w:val="24"/>
        </w:rPr>
        <w:t>Районн</w:t>
      </w:r>
      <w:r w:rsidR="00E36028">
        <w:rPr>
          <w:rFonts w:ascii="Times New Roman" w:hAnsi="Times New Roman" w:cs="Times New Roman"/>
          <w:sz w:val="24"/>
          <w:szCs w:val="24"/>
        </w:rPr>
        <w:t>ые</w:t>
      </w:r>
      <w:r w:rsidR="00E36028" w:rsidRPr="00945624">
        <w:rPr>
          <w:rFonts w:ascii="Times New Roman" w:hAnsi="Times New Roman" w:cs="Times New Roman"/>
          <w:sz w:val="24"/>
          <w:szCs w:val="24"/>
        </w:rPr>
        <w:t xml:space="preserve"> комиссар</w:t>
      </w:r>
      <w:r w:rsidR="00E36028">
        <w:rPr>
          <w:rFonts w:ascii="Times New Roman" w:hAnsi="Times New Roman" w:cs="Times New Roman"/>
          <w:sz w:val="24"/>
          <w:szCs w:val="24"/>
        </w:rPr>
        <w:t xml:space="preserve">ы, заместители, персонал Фонда - директор проекта, эксперт по землепользованию - </w:t>
      </w:r>
      <w:r w:rsidR="00E36028" w:rsidRPr="00042091">
        <w:rPr>
          <w:rFonts w:ascii="Times New Roman" w:hAnsi="Times New Roman" w:cs="Times New Roman"/>
          <w:b/>
          <w:sz w:val="24"/>
          <w:szCs w:val="24"/>
        </w:rPr>
        <w:t xml:space="preserve">обязуются </w:t>
      </w:r>
      <w:r w:rsidR="000A40EB" w:rsidRPr="00042091">
        <w:rPr>
          <w:rFonts w:ascii="Times New Roman" w:hAnsi="Times New Roman" w:cs="Times New Roman"/>
          <w:b/>
          <w:sz w:val="24"/>
          <w:szCs w:val="24"/>
        </w:rPr>
        <w:t>действовать слаженно</w:t>
      </w:r>
      <w:r w:rsidR="000A40EB">
        <w:rPr>
          <w:rFonts w:ascii="Times New Roman" w:hAnsi="Times New Roman" w:cs="Times New Roman"/>
          <w:sz w:val="24"/>
          <w:szCs w:val="24"/>
        </w:rPr>
        <w:t xml:space="preserve">, </w:t>
      </w:r>
      <w:r w:rsidR="00E36028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1766FD">
        <w:rPr>
          <w:rFonts w:ascii="Times New Roman" w:hAnsi="Times New Roman" w:cs="Times New Roman"/>
          <w:sz w:val="24"/>
          <w:szCs w:val="24"/>
        </w:rPr>
        <w:t xml:space="preserve">все </w:t>
      </w:r>
      <w:r w:rsidR="00E36028">
        <w:rPr>
          <w:rFonts w:ascii="Times New Roman" w:hAnsi="Times New Roman" w:cs="Times New Roman"/>
          <w:sz w:val="24"/>
          <w:szCs w:val="24"/>
        </w:rPr>
        <w:t>работы, предусмотренные проектом и достичь целевых показателей - созда</w:t>
      </w:r>
      <w:r w:rsidR="000A40EB">
        <w:rPr>
          <w:rFonts w:ascii="Times New Roman" w:hAnsi="Times New Roman" w:cs="Times New Roman"/>
          <w:sz w:val="24"/>
          <w:szCs w:val="24"/>
        </w:rPr>
        <w:t>ние</w:t>
      </w:r>
      <w:r w:rsidR="00E36028">
        <w:rPr>
          <w:rFonts w:ascii="Times New Roman" w:hAnsi="Times New Roman" w:cs="Times New Roman"/>
          <w:sz w:val="24"/>
          <w:szCs w:val="24"/>
        </w:rPr>
        <w:t xml:space="preserve"> не менее 15 </w:t>
      </w:r>
      <w:proofErr w:type="spellStart"/>
      <w:r w:rsidR="00E36028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E36028">
        <w:rPr>
          <w:rFonts w:ascii="Times New Roman" w:hAnsi="Times New Roman" w:cs="Times New Roman"/>
          <w:sz w:val="24"/>
          <w:szCs w:val="24"/>
        </w:rPr>
        <w:t xml:space="preserve"> и народных дружин в каждом районе.</w:t>
      </w:r>
    </w:p>
    <w:p w:rsidR="00E36028" w:rsidRDefault="00E36028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28" w:rsidRDefault="00B95669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40EB">
        <w:rPr>
          <w:rFonts w:ascii="Times New Roman" w:hAnsi="Times New Roman" w:cs="Times New Roman"/>
          <w:sz w:val="24"/>
          <w:szCs w:val="24"/>
        </w:rPr>
        <w:t>. В случае возникновения угрозы</w:t>
      </w:r>
      <w:r w:rsidR="00E36028">
        <w:rPr>
          <w:rFonts w:ascii="Times New Roman" w:hAnsi="Times New Roman" w:cs="Times New Roman"/>
          <w:sz w:val="24"/>
          <w:szCs w:val="24"/>
        </w:rPr>
        <w:t xml:space="preserve"> </w:t>
      </w:r>
      <w:r w:rsidR="000A40EB">
        <w:rPr>
          <w:rFonts w:ascii="Times New Roman" w:hAnsi="Times New Roman" w:cs="Times New Roman"/>
          <w:sz w:val="24"/>
          <w:szCs w:val="24"/>
        </w:rPr>
        <w:t xml:space="preserve">срыва </w:t>
      </w:r>
      <w:r w:rsidR="00E36028">
        <w:rPr>
          <w:rFonts w:ascii="Times New Roman" w:hAnsi="Times New Roman" w:cs="Times New Roman"/>
          <w:sz w:val="24"/>
          <w:szCs w:val="24"/>
        </w:rPr>
        <w:t>график</w:t>
      </w:r>
      <w:r w:rsidR="000A40EB">
        <w:rPr>
          <w:rFonts w:ascii="Times New Roman" w:hAnsi="Times New Roman" w:cs="Times New Roman"/>
          <w:sz w:val="24"/>
          <w:szCs w:val="24"/>
        </w:rPr>
        <w:t>а</w:t>
      </w:r>
      <w:r w:rsidR="00E36028">
        <w:rPr>
          <w:rFonts w:ascii="Times New Roman" w:hAnsi="Times New Roman" w:cs="Times New Roman"/>
          <w:sz w:val="24"/>
          <w:szCs w:val="24"/>
        </w:rPr>
        <w:t xml:space="preserve"> создания </w:t>
      </w:r>
      <w:proofErr w:type="spellStart"/>
      <w:r w:rsidR="00E36028" w:rsidRPr="0094562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E36028" w:rsidRPr="00945624">
        <w:rPr>
          <w:rFonts w:ascii="Times New Roman" w:hAnsi="Times New Roman" w:cs="Times New Roman"/>
          <w:sz w:val="24"/>
          <w:szCs w:val="24"/>
        </w:rPr>
        <w:t xml:space="preserve"> и народных дружин</w:t>
      </w:r>
      <w:r w:rsidR="00E36028">
        <w:rPr>
          <w:rFonts w:ascii="Times New Roman" w:hAnsi="Times New Roman" w:cs="Times New Roman"/>
          <w:sz w:val="24"/>
          <w:szCs w:val="24"/>
        </w:rPr>
        <w:t xml:space="preserve"> в каком либо районе </w:t>
      </w:r>
      <w:r w:rsidR="000A40EB">
        <w:rPr>
          <w:rFonts w:ascii="Times New Roman" w:hAnsi="Times New Roman" w:cs="Times New Roman"/>
          <w:sz w:val="24"/>
          <w:szCs w:val="24"/>
        </w:rPr>
        <w:t xml:space="preserve">в связи с неудовлетворительной работой </w:t>
      </w:r>
      <w:r w:rsidR="001766FD">
        <w:rPr>
          <w:rFonts w:ascii="Times New Roman" w:hAnsi="Times New Roman" w:cs="Times New Roman"/>
          <w:sz w:val="24"/>
          <w:szCs w:val="24"/>
        </w:rPr>
        <w:t>комиссаров и/или заместителей</w:t>
      </w:r>
      <w:r w:rsidR="000A40EB">
        <w:rPr>
          <w:rFonts w:ascii="Times New Roman" w:hAnsi="Times New Roman" w:cs="Times New Roman"/>
          <w:sz w:val="24"/>
          <w:szCs w:val="24"/>
        </w:rPr>
        <w:t xml:space="preserve"> </w:t>
      </w:r>
      <w:r w:rsidR="000A40EB" w:rsidRPr="00B95669">
        <w:rPr>
          <w:rFonts w:ascii="Times New Roman" w:hAnsi="Times New Roman" w:cs="Times New Roman"/>
          <w:b/>
          <w:sz w:val="24"/>
          <w:szCs w:val="24"/>
        </w:rPr>
        <w:t>Фонд имеет право произвести кадровую замену</w:t>
      </w:r>
      <w:r w:rsidR="000A40EB">
        <w:rPr>
          <w:rFonts w:ascii="Times New Roman" w:hAnsi="Times New Roman" w:cs="Times New Roman"/>
          <w:sz w:val="24"/>
          <w:szCs w:val="24"/>
        </w:rPr>
        <w:t>.</w:t>
      </w:r>
    </w:p>
    <w:p w:rsidR="000A40EB" w:rsidRDefault="000A40EB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56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Для работы над проектом определены следующие информационные ресурсы:</w:t>
      </w:r>
    </w:p>
    <w:p w:rsidR="000A40EB" w:rsidRDefault="000A40EB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документы: по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40EB">
        <w:rPr>
          <w:rFonts w:ascii="Times New Roman" w:hAnsi="Times New Roman" w:cs="Times New Roman"/>
          <w:sz w:val="24"/>
          <w:szCs w:val="24"/>
        </w:rPr>
        <w:t>http://www.ranger-38.ru/?page_id=2519</w:t>
      </w:r>
    </w:p>
    <w:p w:rsidR="000A40EB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Народных дружин - </w:t>
      </w:r>
      <w:r w:rsidRPr="0062188F">
        <w:rPr>
          <w:rFonts w:ascii="Times New Roman" w:hAnsi="Times New Roman" w:cs="Times New Roman"/>
          <w:sz w:val="24"/>
          <w:szCs w:val="24"/>
        </w:rPr>
        <w:t>http://www.ranger-38.ru/?page_id=2522</w:t>
      </w:r>
    </w:p>
    <w:p w:rsidR="0062188F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проекте - </w:t>
      </w:r>
      <w:r w:rsidRPr="0062188F">
        <w:rPr>
          <w:rFonts w:ascii="Times New Roman" w:hAnsi="Times New Roman" w:cs="Times New Roman"/>
          <w:sz w:val="24"/>
          <w:szCs w:val="24"/>
        </w:rPr>
        <w:t>http://www.ranger-38.ru/?page_id=2293</w:t>
      </w:r>
    </w:p>
    <w:p w:rsidR="0062188F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новостей о проекте:</w:t>
      </w:r>
    </w:p>
    <w:p w:rsidR="0062188F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8F">
        <w:rPr>
          <w:rFonts w:ascii="Times New Roman" w:hAnsi="Times New Roman" w:cs="Times New Roman"/>
          <w:sz w:val="24"/>
          <w:szCs w:val="24"/>
        </w:rPr>
        <w:t>http://www.ranger-38.ru/</w:t>
      </w:r>
    </w:p>
    <w:p w:rsidR="0062188F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8F">
        <w:rPr>
          <w:rFonts w:ascii="Times New Roman" w:hAnsi="Times New Roman" w:cs="Times New Roman"/>
          <w:sz w:val="24"/>
          <w:szCs w:val="24"/>
        </w:rPr>
        <w:t>http://oursiberia.ru/</w:t>
      </w:r>
    </w:p>
    <w:p w:rsidR="0062188F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портал </w:t>
      </w:r>
      <w:r w:rsidRPr="0062188F">
        <w:rPr>
          <w:rFonts w:ascii="Times New Roman" w:hAnsi="Times New Roman" w:cs="Times New Roman"/>
          <w:sz w:val="24"/>
          <w:szCs w:val="24"/>
        </w:rPr>
        <w:t>https://kto-irkutsk.ru/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рассылку)</w:t>
      </w:r>
    </w:p>
    <w:p w:rsidR="00B95669" w:rsidRDefault="00B95669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"Кто есть кто в Байкальском регионе"</w:t>
      </w:r>
    </w:p>
    <w:p w:rsidR="0062188F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сетей</w:t>
      </w:r>
    </w:p>
    <w:p w:rsidR="00B95669" w:rsidRDefault="00B95669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ресурсов будет дополняться.</w:t>
      </w:r>
    </w:p>
    <w:p w:rsidR="0062188F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FD" w:rsidRDefault="0062188F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56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66F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766FD" w:rsidRPr="00B9566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95669">
        <w:rPr>
          <w:rFonts w:ascii="Times New Roman" w:hAnsi="Times New Roman" w:cs="Times New Roman"/>
          <w:b/>
          <w:sz w:val="24"/>
          <w:szCs w:val="24"/>
        </w:rPr>
        <w:t xml:space="preserve"> о К</w:t>
      </w:r>
      <w:r w:rsidR="001766FD" w:rsidRPr="00B95669">
        <w:rPr>
          <w:rFonts w:ascii="Times New Roman" w:hAnsi="Times New Roman" w:cs="Times New Roman"/>
          <w:b/>
          <w:sz w:val="24"/>
          <w:szCs w:val="24"/>
        </w:rPr>
        <w:t>онкурсе публикуется</w:t>
      </w:r>
      <w:r w:rsidR="001766FD">
        <w:rPr>
          <w:rFonts w:ascii="Times New Roman" w:hAnsi="Times New Roman" w:cs="Times New Roman"/>
          <w:sz w:val="24"/>
          <w:szCs w:val="24"/>
        </w:rPr>
        <w:t>:</w:t>
      </w:r>
    </w:p>
    <w:p w:rsidR="0062188F" w:rsidRDefault="001766FD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информационных ресурсах </w:t>
      </w:r>
      <w:r w:rsidR="00B95669">
        <w:rPr>
          <w:rFonts w:ascii="Times New Roman" w:hAnsi="Times New Roman" w:cs="Times New Roman"/>
          <w:sz w:val="24"/>
          <w:szCs w:val="24"/>
        </w:rPr>
        <w:t xml:space="preserve">- см. </w:t>
      </w:r>
      <w:r>
        <w:rPr>
          <w:rFonts w:ascii="Times New Roman" w:hAnsi="Times New Roman" w:cs="Times New Roman"/>
          <w:sz w:val="24"/>
          <w:szCs w:val="24"/>
        </w:rPr>
        <w:t>П.10;</w:t>
      </w:r>
    </w:p>
    <w:p w:rsidR="001766FD" w:rsidRDefault="001766FD" w:rsidP="00F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методом личных контактов</w:t>
      </w:r>
      <w:r w:rsidR="00B95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B95669">
        <w:rPr>
          <w:rFonts w:ascii="Times New Roman" w:hAnsi="Times New Roman" w:cs="Times New Roman"/>
          <w:sz w:val="24"/>
          <w:szCs w:val="24"/>
        </w:rPr>
        <w:t xml:space="preserve">телефонную </w:t>
      </w:r>
      <w:r>
        <w:rPr>
          <w:rFonts w:ascii="Times New Roman" w:hAnsi="Times New Roman" w:cs="Times New Roman"/>
          <w:sz w:val="24"/>
          <w:szCs w:val="24"/>
        </w:rPr>
        <w:t>Базу участников проекта, сформированную на предыдущем этапе в 2017 г.</w:t>
      </w:r>
    </w:p>
    <w:p w:rsidR="00B95669" w:rsidRDefault="001766FD" w:rsidP="00B9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ресурсах муниципальных образований</w:t>
      </w:r>
      <w:r w:rsidR="00B95669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80D" w:rsidRPr="00242DAF" w:rsidRDefault="00EC4015" w:rsidP="00B956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DA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EC4015" w:rsidRDefault="00EC4015" w:rsidP="00242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DAF">
        <w:rPr>
          <w:rFonts w:ascii="Times New Roman" w:hAnsi="Times New Roman" w:cs="Times New Roman"/>
          <w:b/>
          <w:bCs/>
          <w:sz w:val="28"/>
          <w:szCs w:val="28"/>
        </w:rPr>
        <w:t>Дорожная карта реализации проекта</w:t>
      </w:r>
      <w:r w:rsidR="00242DAF" w:rsidRPr="00242DAF">
        <w:rPr>
          <w:rFonts w:ascii="Times New Roman" w:hAnsi="Times New Roman" w:cs="Times New Roman"/>
          <w:b/>
          <w:bCs/>
          <w:sz w:val="28"/>
          <w:szCs w:val="28"/>
        </w:rPr>
        <w:t xml:space="preserve"> "Лесной Дозор"</w:t>
      </w:r>
    </w:p>
    <w:p w:rsidR="00334FD3" w:rsidRPr="00242DAF" w:rsidRDefault="00334FD3" w:rsidP="00242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57"/>
        <w:gridCol w:w="2327"/>
        <w:gridCol w:w="501"/>
        <w:gridCol w:w="625"/>
        <w:gridCol w:w="501"/>
        <w:gridCol w:w="501"/>
        <w:gridCol w:w="501"/>
        <w:gridCol w:w="627"/>
        <w:gridCol w:w="627"/>
        <w:gridCol w:w="627"/>
        <w:gridCol w:w="625"/>
        <w:gridCol w:w="627"/>
        <w:gridCol w:w="627"/>
        <w:gridCol w:w="623"/>
      </w:tblGrid>
      <w:tr w:rsidR="00B73D88" w:rsidRPr="00674F20" w:rsidTr="00334FD3">
        <w:trPr>
          <w:trHeight w:val="540"/>
          <w:tblCellSpacing w:w="5" w:type="nil"/>
        </w:trPr>
        <w:tc>
          <w:tcPr>
            <w:tcW w:w="281" w:type="pct"/>
            <w:vMerge w:val="restar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74F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674F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74F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5" w:type="pct"/>
            <w:vMerge w:val="restar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pct"/>
            <w:gridSpan w:val="12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Сроки выполнения проекта</w:t>
            </w:r>
          </w:p>
        </w:tc>
      </w:tr>
      <w:tr w:rsidR="00B73D88" w:rsidRPr="00674F20" w:rsidTr="00334FD3">
        <w:trPr>
          <w:trHeight w:val="540"/>
          <w:tblCellSpacing w:w="5" w:type="nil"/>
        </w:trPr>
        <w:tc>
          <w:tcPr>
            <w:tcW w:w="281" w:type="pct"/>
            <w:vMerge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vMerge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pct"/>
            <w:gridSpan w:val="12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Порядковые номера месяцев со дня получения Субсидии</w:t>
            </w: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Merge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vMerge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7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7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7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7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:rsidR="00B73D88" w:rsidRPr="00FB4D19" w:rsidRDefault="00B73D88" w:rsidP="00CD22E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F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(совместно с районными муниципальными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625F3">
              <w:rPr>
                <w:rFonts w:ascii="Times New Roman" w:hAnsi="Times New Roman" w:cs="Times New Roman"/>
                <w:sz w:val="20"/>
                <w:szCs w:val="20"/>
              </w:rPr>
              <w:t>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  <w:r w:rsidRPr="001625F3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оложения об открытом конкурсе: «</w:t>
            </w:r>
            <w:r w:rsidRPr="001625F3">
              <w:rPr>
                <w:rFonts w:ascii="Times New Roman" w:hAnsi="Times New Roman" w:cs="Times New Roman"/>
                <w:sz w:val="20"/>
                <w:szCs w:val="20"/>
              </w:rPr>
              <w:t>Районный комиссар по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народных дружин»</w:t>
            </w:r>
          </w:p>
        </w:tc>
        <w:tc>
          <w:tcPr>
            <w:tcW w:w="253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pct"/>
          </w:tcPr>
          <w:p w:rsidR="00B73D88" w:rsidRDefault="00B73D88" w:rsidP="00CD22E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B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3-х отборочных конкурсов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районных активистов на позиции «</w:t>
            </w:r>
            <w:r w:rsidRPr="008A7BBC">
              <w:rPr>
                <w:rFonts w:ascii="Times New Roman" w:hAnsi="Times New Roman" w:cs="Times New Roman"/>
                <w:sz w:val="20"/>
                <w:szCs w:val="20"/>
              </w:rPr>
              <w:t xml:space="preserve">Комиссар по созданию </w:t>
            </w:r>
            <w:proofErr w:type="spellStart"/>
            <w:r w:rsidRPr="008A7BBC"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  <w:r w:rsidRPr="008A7BBC">
              <w:rPr>
                <w:rFonts w:ascii="Times New Roman" w:hAnsi="Times New Roman" w:cs="Times New Roman"/>
                <w:sz w:val="20"/>
                <w:szCs w:val="20"/>
              </w:rPr>
              <w:t xml:space="preserve"> и народных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жин»</w:t>
            </w: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pct"/>
          </w:tcPr>
          <w:p w:rsidR="00B73D88" w:rsidRPr="00137009" w:rsidRDefault="00B73D88" w:rsidP="00CD2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hAnsi="Times New Roman" w:cs="Times New Roman"/>
                <w:sz w:val="20"/>
                <w:szCs w:val="20"/>
              </w:rPr>
              <w:t>Стартов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пресс-конференция о проекта «Лесной Дозор»</w:t>
            </w:r>
            <w:r w:rsidRPr="00137009">
              <w:rPr>
                <w:rFonts w:ascii="Times New Roman" w:hAnsi="Times New Roman" w:cs="Times New Roman"/>
                <w:sz w:val="20"/>
                <w:szCs w:val="20"/>
              </w:rPr>
              <w:t>. Информирование общественности - призыв присоединиться к проекту.</w:t>
            </w: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B73D88" w:rsidRDefault="00B73D88" w:rsidP="00CD22E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43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каждом из 3-х районов не менее 15 поселковых </w:t>
            </w:r>
            <w:proofErr w:type="spellStart"/>
            <w:r w:rsidRPr="006D243F"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  <w:r w:rsidRPr="006D243F">
              <w:rPr>
                <w:rFonts w:ascii="Times New Roman" w:hAnsi="Times New Roman" w:cs="Times New Roman"/>
                <w:sz w:val="20"/>
                <w:szCs w:val="20"/>
              </w:rPr>
              <w:t xml:space="preserve"> и народных дружин для решения задач противопожарной профилактики</w:t>
            </w: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pct"/>
          </w:tcPr>
          <w:p w:rsidR="00B73D88" w:rsidRPr="00BE0C80" w:rsidRDefault="00B73D88" w:rsidP="00CD22E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C80">
              <w:rPr>
                <w:rFonts w:ascii="Times New Roman" w:hAnsi="Times New Roman" w:cs="Times New Roman"/>
                <w:sz w:val="20"/>
                <w:szCs w:val="20"/>
              </w:rPr>
              <w:t>Разработка пакета инструкций для всех участников проекта, схемы взаимодействия. Размещение видео и инструктивного материала на сайте</w:t>
            </w: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pct"/>
          </w:tcPr>
          <w:p w:rsidR="00B73D88" w:rsidRPr="008A3289" w:rsidRDefault="00B73D88" w:rsidP="00CD2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289">
              <w:rPr>
                <w:rFonts w:ascii="Times New Roman" w:hAnsi="Times New Roman" w:cs="Times New Roman"/>
                <w:sz w:val="20"/>
                <w:szCs w:val="20"/>
              </w:rPr>
              <w:t xml:space="preserve">Командировка по территории 3-х Прибайкальских районов. Оценка проделанной работы по созданию </w:t>
            </w:r>
            <w:proofErr w:type="spellStart"/>
            <w:r w:rsidRPr="008A3289"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  <w:r w:rsidRPr="008A3289">
              <w:rPr>
                <w:rFonts w:ascii="Times New Roman" w:hAnsi="Times New Roman" w:cs="Times New Roman"/>
                <w:sz w:val="20"/>
                <w:szCs w:val="20"/>
              </w:rPr>
              <w:t xml:space="preserve"> и народных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жин. Проведение  тренинга №1 – «</w:t>
            </w:r>
            <w:r w:rsidRPr="008A328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proofErr w:type="spellStart"/>
            <w:r w:rsidRPr="008A3289">
              <w:rPr>
                <w:rFonts w:ascii="Times New Roman" w:hAnsi="Times New Roman" w:cs="Times New Roman"/>
                <w:sz w:val="20"/>
                <w:szCs w:val="20"/>
              </w:rPr>
              <w:t>ТОСа</w:t>
            </w:r>
            <w:proofErr w:type="spellEnd"/>
            <w:r w:rsidRPr="008A3289">
              <w:rPr>
                <w:rFonts w:ascii="Times New Roman" w:hAnsi="Times New Roman" w:cs="Times New Roman"/>
                <w:sz w:val="20"/>
                <w:szCs w:val="20"/>
              </w:rPr>
              <w:t xml:space="preserve"> как НКО в качестве </w:t>
            </w:r>
            <w:proofErr w:type="spellStart"/>
            <w:r w:rsidRPr="008A3289">
              <w:rPr>
                <w:rFonts w:ascii="Times New Roman" w:hAnsi="Times New Roman" w:cs="Times New Roman"/>
                <w:sz w:val="20"/>
                <w:szCs w:val="20"/>
              </w:rPr>
              <w:t>юрлица</w:t>
            </w:r>
            <w:proofErr w:type="spellEnd"/>
            <w:r w:rsidRPr="008A3289">
              <w:rPr>
                <w:rFonts w:ascii="Times New Roman" w:hAnsi="Times New Roman" w:cs="Times New Roman"/>
                <w:sz w:val="20"/>
                <w:szCs w:val="20"/>
              </w:rPr>
              <w:t xml:space="preserve"> в органах Минюста.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и обременения»</w:t>
            </w: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5" w:type="pct"/>
          </w:tcPr>
          <w:p w:rsidR="00B73D88" w:rsidRPr="001C4647" w:rsidRDefault="00B73D88" w:rsidP="00CD2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647">
              <w:rPr>
                <w:rFonts w:ascii="Times New Roman" w:hAnsi="Times New Roman" w:cs="Times New Roman"/>
                <w:sz w:val="20"/>
                <w:szCs w:val="20"/>
              </w:rPr>
              <w:t xml:space="preserve">Командировка по территории 3-х Прибайкальских районов. Работа с созданными </w:t>
            </w:r>
            <w:proofErr w:type="spellStart"/>
            <w:r w:rsidRPr="001C4647">
              <w:rPr>
                <w:rFonts w:ascii="Times New Roman" w:hAnsi="Times New Roman" w:cs="Times New Roman"/>
                <w:sz w:val="20"/>
                <w:szCs w:val="20"/>
              </w:rPr>
              <w:t>ТОСами</w:t>
            </w:r>
            <w:proofErr w:type="spellEnd"/>
            <w:r w:rsidRPr="001C4647">
              <w:rPr>
                <w:rFonts w:ascii="Times New Roman" w:hAnsi="Times New Roman" w:cs="Times New Roman"/>
                <w:sz w:val="20"/>
                <w:szCs w:val="20"/>
              </w:rPr>
              <w:t xml:space="preserve"> и народных дружи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нами. Проведение тренинга №2 – «</w:t>
            </w:r>
            <w:r w:rsidRPr="001C464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финансовых и материальных ресурсов для работы </w:t>
            </w:r>
            <w:proofErr w:type="spellStart"/>
            <w:r w:rsidRPr="001C4647"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  <w:r w:rsidRPr="001C4647">
              <w:rPr>
                <w:rFonts w:ascii="Times New Roman" w:hAnsi="Times New Roman" w:cs="Times New Roman"/>
                <w:sz w:val="20"/>
                <w:szCs w:val="20"/>
              </w:rPr>
              <w:t xml:space="preserve"> и НКО. </w:t>
            </w:r>
            <w:proofErr w:type="spellStart"/>
            <w:r w:rsidRPr="001C4647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1C46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46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раудфандинг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344BCE" w:rsidRDefault="00B73D88" w:rsidP="00CD2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88" w:rsidRPr="00FF3F18" w:rsidRDefault="00B73D88" w:rsidP="00CD2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B73D88" w:rsidRPr="0054780E" w:rsidRDefault="00B73D88" w:rsidP="00CD2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0E">
              <w:rPr>
                <w:rFonts w:ascii="Times New Roman" w:hAnsi="Times New Roman" w:cs="Times New Roman"/>
                <w:sz w:val="20"/>
                <w:szCs w:val="20"/>
              </w:rPr>
              <w:t xml:space="preserve">Командировка по территории 3-х Прибайкальских районов. Работа с созданными </w:t>
            </w:r>
            <w:proofErr w:type="spellStart"/>
            <w:r w:rsidRPr="0054780E">
              <w:rPr>
                <w:rFonts w:ascii="Times New Roman" w:hAnsi="Times New Roman" w:cs="Times New Roman"/>
                <w:sz w:val="20"/>
                <w:szCs w:val="20"/>
              </w:rPr>
              <w:t>ТОСами</w:t>
            </w:r>
            <w:proofErr w:type="spellEnd"/>
            <w:r w:rsidRPr="0054780E">
              <w:rPr>
                <w:rFonts w:ascii="Times New Roman" w:hAnsi="Times New Roman" w:cs="Times New Roman"/>
                <w:sz w:val="20"/>
                <w:szCs w:val="20"/>
              </w:rPr>
              <w:t xml:space="preserve"> и народных дружи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нами. Проведение тренинга №3 – «</w:t>
            </w:r>
            <w:r w:rsidRPr="0054780E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СМИ, публичная деятельность волонтеров </w:t>
            </w:r>
            <w:proofErr w:type="spellStart"/>
            <w:r w:rsidRPr="0054780E"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  <w:r w:rsidRPr="0054780E">
              <w:rPr>
                <w:rFonts w:ascii="Times New Roman" w:hAnsi="Times New Roman" w:cs="Times New Roman"/>
                <w:sz w:val="20"/>
                <w:szCs w:val="20"/>
              </w:rPr>
              <w:t xml:space="preserve"> и НКО. Правила 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социальных сетей.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Блогинг</w:t>
            </w:r>
            <w:proofErr w:type="spellEnd"/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D3" w:rsidRPr="00674F20" w:rsidTr="00334FD3">
        <w:trPr>
          <w:tblCellSpacing w:w="5" w:type="nil"/>
        </w:trPr>
        <w:tc>
          <w:tcPr>
            <w:tcW w:w="281" w:type="pct"/>
            <w:vAlign w:val="center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pct"/>
          </w:tcPr>
          <w:p w:rsidR="00B73D88" w:rsidRDefault="00B73D88" w:rsidP="00CD2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BCE">
              <w:rPr>
                <w:rFonts w:ascii="Times New Roman" w:hAnsi="Times New Roman" w:cs="Times New Roman"/>
                <w:sz w:val="20"/>
                <w:szCs w:val="20"/>
              </w:rPr>
              <w:t>Фиксация достигнутого результата:</w:t>
            </w:r>
          </w:p>
          <w:p w:rsidR="00B73D88" w:rsidRDefault="00B73D88" w:rsidP="00CD2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BCE">
              <w:rPr>
                <w:rFonts w:ascii="Times New Roman" w:hAnsi="Times New Roman" w:cs="Times New Roman"/>
                <w:sz w:val="20"/>
                <w:szCs w:val="20"/>
              </w:rPr>
              <w:t xml:space="preserve"> кол-во предотвращенных пожаров;</w:t>
            </w:r>
          </w:p>
          <w:p w:rsidR="00B73D88" w:rsidRDefault="00B73D88" w:rsidP="00CD2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BCE">
              <w:rPr>
                <w:rFonts w:ascii="Times New Roman" w:hAnsi="Times New Roman" w:cs="Times New Roman"/>
                <w:sz w:val="20"/>
                <w:szCs w:val="20"/>
              </w:rPr>
              <w:t xml:space="preserve"> кол-во обращений в правоохранительные органы;</w:t>
            </w:r>
          </w:p>
          <w:p w:rsidR="00B73D88" w:rsidRPr="00344BCE" w:rsidRDefault="00B73D88" w:rsidP="00CD2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4B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волонтеров в </w:t>
            </w:r>
            <w:proofErr w:type="spellStart"/>
            <w:r w:rsidRPr="00344BCE">
              <w:rPr>
                <w:rFonts w:ascii="Times New Roman" w:hAnsi="Times New Roman" w:cs="Times New Roman"/>
                <w:sz w:val="20"/>
                <w:szCs w:val="20"/>
              </w:rPr>
              <w:t>ТОСах</w:t>
            </w:r>
            <w:proofErr w:type="spellEnd"/>
            <w:r w:rsidRPr="00344BCE">
              <w:rPr>
                <w:rFonts w:ascii="Times New Roman" w:hAnsi="Times New Roman" w:cs="Times New Roman"/>
                <w:sz w:val="20"/>
                <w:szCs w:val="20"/>
              </w:rPr>
              <w:t xml:space="preserve"> и дружинах. Определение узких мест. Завершение организационной работы по проекту.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</w:t>
            </w:r>
            <w:r w:rsidRPr="00344BCE">
              <w:rPr>
                <w:rFonts w:ascii="Times New Roman" w:hAnsi="Times New Roman" w:cs="Times New Roman"/>
                <w:sz w:val="20"/>
                <w:szCs w:val="20"/>
              </w:rPr>
              <w:t>продолжения проекта за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елами сроков полученного гранта</w:t>
            </w: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B73D88" w:rsidRPr="00B10574" w:rsidRDefault="00B73D88" w:rsidP="00C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574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FB4D19" w:rsidRDefault="00B73D88" w:rsidP="00CD22E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73D88" w:rsidRPr="00674F20" w:rsidRDefault="00B73D88" w:rsidP="00CD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D88" w:rsidRPr="00674F20" w:rsidRDefault="00B73D88" w:rsidP="00B73D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B95669" w:rsidRDefault="00B9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DAF" w:rsidRPr="00306A4F" w:rsidRDefault="00306A4F" w:rsidP="0030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4F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306A4F" w:rsidRPr="00B95669" w:rsidRDefault="00306A4F" w:rsidP="00306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>открытого конкурса</w:t>
      </w:r>
    </w:p>
    <w:p w:rsidR="00306A4F" w:rsidRPr="00B25FB3" w:rsidRDefault="00306A4F" w:rsidP="00306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FB3">
        <w:rPr>
          <w:rFonts w:ascii="Times New Roman" w:hAnsi="Times New Roman" w:cs="Times New Roman"/>
          <w:b/>
          <w:sz w:val="26"/>
          <w:szCs w:val="26"/>
        </w:rPr>
        <w:t xml:space="preserve">«Районный комиссар по созданию </w:t>
      </w:r>
      <w:proofErr w:type="spellStart"/>
      <w:r w:rsidRPr="00B25FB3">
        <w:rPr>
          <w:rFonts w:ascii="Times New Roman" w:hAnsi="Times New Roman" w:cs="Times New Roman"/>
          <w:b/>
          <w:sz w:val="26"/>
          <w:szCs w:val="26"/>
        </w:rPr>
        <w:t>ТОСов</w:t>
      </w:r>
      <w:proofErr w:type="spellEnd"/>
      <w:r w:rsidRPr="00B25FB3">
        <w:rPr>
          <w:rFonts w:ascii="Times New Roman" w:hAnsi="Times New Roman" w:cs="Times New Roman"/>
          <w:b/>
          <w:sz w:val="26"/>
          <w:szCs w:val="26"/>
        </w:rPr>
        <w:t xml:space="preserve"> и народных дружин»</w:t>
      </w:r>
    </w:p>
    <w:p w:rsidR="00306A4F" w:rsidRPr="00B95669" w:rsidRDefault="00306A4F" w:rsidP="00306A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652"/>
        <w:gridCol w:w="6310"/>
      </w:tblGrid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3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проживания</w:t>
            </w:r>
            <w:r w:rsidR="00A64321">
              <w:rPr>
                <w:rFonts w:ascii="Times New Roman" w:hAnsi="Times New Roman" w:cs="Times New Roman"/>
                <w:sz w:val="24"/>
                <w:szCs w:val="24"/>
              </w:rPr>
              <w:t xml:space="preserve"> (1-Качугский, 2- </w:t>
            </w:r>
            <w:proofErr w:type="spellStart"/>
            <w:r w:rsidR="00A64321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="00A64321">
              <w:rPr>
                <w:rFonts w:ascii="Times New Roman" w:hAnsi="Times New Roman" w:cs="Times New Roman"/>
                <w:sz w:val="24"/>
                <w:szCs w:val="24"/>
              </w:rPr>
              <w:t xml:space="preserve">, 3- </w:t>
            </w:r>
            <w:proofErr w:type="spellStart"/>
            <w:r w:rsidR="00A64321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A64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прописки (постоянного жительства)</w:t>
            </w: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306A4F" w:rsidRDefault="00306A4F" w:rsidP="00A6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заведения)</w:t>
            </w:r>
          </w:p>
          <w:p w:rsidR="00A64321" w:rsidRDefault="00A64321" w:rsidP="00A6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в настоящее время</w:t>
            </w: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3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Предыдущее место работы</w:t>
            </w:r>
          </w:p>
          <w:p w:rsidR="00306A4F" w:rsidRDefault="00306A4F" w:rsidP="0030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3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сильные стороны для реализации задач проекта</w:t>
            </w:r>
          </w:p>
          <w:p w:rsidR="00306A4F" w:rsidRDefault="00306A4F" w:rsidP="0030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3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 вашему мнению может помешать вам реализации проекта</w:t>
            </w:r>
          </w:p>
          <w:p w:rsidR="00306A4F" w:rsidRDefault="00306A4F" w:rsidP="0030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306A4F" w:rsidRP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="00B2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r w:rsidR="00B25F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дополнительно считаете важным сообщить о себе?</w:t>
            </w: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4F" w:rsidTr="00306A4F">
        <w:tc>
          <w:tcPr>
            <w:tcW w:w="3652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каких задач (любых) вы планируете принять участие в проекте?</w:t>
            </w:r>
          </w:p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06A4F" w:rsidRDefault="00306A4F" w:rsidP="007D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A4F" w:rsidRPr="007D22C6" w:rsidRDefault="00306A4F" w:rsidP="007D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6A4F" w:rsidRPr="007D22C6" w:rsidSect="0062188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F5" w:rsidRDefault="00E66BF5" w:rsidP="00B95669">
      <w:pPr>
        <w:spacing w:after="0" w:line="240" w:lineRule="auto"/>
      </w:pPr>
      <w:r>
        <w:separator/>
      </w:r>
    </w:p>
  </w:endnote>
  <w:endnote w:type="continuationSeparator" w:id="0">
    <w:p w:rsidR="00E66BF5" w:rsidRDefault="00E66BF5" w:rsidP="00B9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82913"/>
    </w:sdtPr>
    <w:sdtContent>
      <w:p w:rsidR="00B95669" w:rsidRDefault="00752CF5">
        <w:pPr>
          <w:pStyle w:val="a5"/>
          <w:jc w:val="center"/>
        </w:pPr>
        <w:fldSimple w:instr=" PAGE   \* MERGEFORMAT ">
          <w:r w:rsidR="00D63677">
            <w:rPr>
              <w:noProof/>
            </w:rPr>
            <w:t>2</w:t>
          </w:r>
        </w:fldSimple>
      </w:p>
    </w:sdtContent>
  </w:sdt>
  <w:p w:rsidR="00B95669" w:rsidRDefault="00B956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F5" w:rsidRDefault="00E66BF5" w:rsidP="00B95669">
      <w:pPr>
        <w:spacing w:after="0" w:line="240" w:lineRule="auto"/>
      </w:pPr>
      <w:r>
        <w:separator/>
      </w:r>
    </w:p>
  </w:footnote>
  <w:footnote w:type="continuationSeparator" w:id="0">
    <w:p w:rsidR="00E66BF5" w:rsidRDefault="00E66BF5" w:rsidP="00B9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80D"/>
    <w:rsid w:val="00042091"/>
    <w:rsid w:val="000A40EB"/>
    <w:rsid w:val="000F74E9"/>
    <w:rsid w:val="001766FD"/>
    <w:rsid w:val="00242DAF"/>
    <w:rsid w:val="002C715F"/>
    <w:rsid w:val="002C754C"/>
    <w:rsid w:val="003009D5"/>
    <w:rsid w:val="00306A4F"/>
    <w:rsid w:val="00334FD3"/>
    <w:rsid w:val="0062188F"/>
    <w:rsid w:val="00752CF5"/>
    <w:rsid w:val="007D22C6"/>
    <w:rsid w:val="00862B12"/>
    <w:rsid w:val="008E37C9"/>
    <w:rsid w:val="00945624"/>
    <w:rsid w:val="00985EDC"/>
    <w:rsid w:val="00987186"/>
    <w:rsid w:val="00A64321"/>
    <w:rsid w:val="00AE54F5"/>
    <w:rsid w:val="00B25FB3"/>
    <w:rsid w:val="00B6693A"/>
    <w:rsid w:val="00B73D88"/>
    <w:rsid w:val="00B95669"/>
    <w:rsid w:val="00CD112A"/>
    <w:rsid w:val="00CF1CB4"/>
    <w:rsid w:val="00D63677"/>
    <w:rsid w:val="00E36028"/>
    <w:rsid w:val="00E66BF5"/>
    <w:rsid w:val="00E9680D"/>
    <w:rsid w:val="00EC4015"/>
    <w:rsid w:val="00F40003"/>
    <w:rsid w:val="00F771D8"/>
    <w:rsid w:val="00FB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D2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9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669"/>
  </w:style>
  <w:style w:type="paragraph" w:styleId="a5">
    <w:name w:val="footer"/>
    <w:basedOn w:val="a"/>
    <w:link w:val="a6"/>
    <w:uiPriority w:val="99"/>
    <w:unhideWhenUsed/>
    <w:rsid w:val="00B9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669"/>
  </w:style>
  <w:style w:type="table" w:styleId="a7">
    <w:name w:val="Table Grid"/>
    <w:basedOn w:val="a1"/>
    <w:uiPriority w:val="59"/>
    <w:rsid w:val="0030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C7B1-1BE7-4976-AE4B-E05FB36C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16</cp:revision>
  <cp:lastPrinted>2020-11-12T13:47:00Z</cp:lastPrinted>
  <dcterms:created xsi:type="dcterms:W3CDTF">2020-11-07T10:36:00Z</dcterms:created>
  <dcterms:modified xsi:type="dcterms:W3CDTF">2020-11-12T13:53:00Z</dcterms:modified>
</cp:coreProperties>
</file>